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F26CB2" w14:textId="77777777" w:rsidR="00F21B69" w:rsidRPr="00F7319C" w:rsidRDefault="00F21B69" w:rsidP="00F21B69">
      <w:pPr>
        <w:widowControl w:val="0"/>
        <w:adjustRightInd/>
        <w:snapToGrid/>
        <w:spacing w:after="0" w:line="360" w:lineRule="auto"/>
        <w:ind w:firstLineChars="700" w:firstLine="2121"/>
        <w:rPr>
          <w:rFonts w:asciiTheme="minorHAnsi" w:eastAsia="宋体" w:hAnsiTheme="minorHAnsi"/>
          <w:b/>
          <w:sz w:val="28"/>
          <w:szCs w:val="24"/>
        </w:rPr>
      </w:pPr>
      <w:r>
        <w:rPr>
          <w:rFonts w:asciiTheme="minorHAnsi" w:eastAsia="宋体" w:hAnsiTheme="minorHAnsi" w:hint="eastAsia"/>
          <w:b/>
          <w:sz w:val="28"/>
          <w:szCs w:val="24"/>
        </w:rPr>
        <w:t>MP-60A Syringe Pump</w:t>
      </w:r>
    </w:p>
    <w:p w14:paraId="0340AD74" w14:textId="77777777" w:rsidR="0046751C" w:rsidRPr="00854DDB" w:rsidRDefault="00854DDB" w:rsidP="00854DDB">
      <w:pPr>
        <w:widowControl w:val="0"/>
        <w:adjustRightInd/>
        <w:snapToGrid/>
        <w:spacing w:after="0" w:line="360" w:lineRule="auto"/>
        <w:rPr>
          <w:rFonts w:asciiTheme="minorHAnsi" w:eastAsia="宋体" w:hAnsiTheme="minorHAnsi"/>
          <w:sz w:val="24"/>
          <w:szCs w:val="24"/>
        </w:rPr>
      </w:pPr>
      <w:r>
        <w:rPr>
          <w:rFonts w:asciiTheme="minorHAnsi" w:eastAsia="宋体" w:hAnsiTheme="minorHAnsi" w:hint="eastAsia"/>
          <w:sz w:val="24"/>
          <w:szCs w:val="24"/>
        </w:rPr>
        <w:t>1</w:t>
      </w:r>
      <w:r w:rsidR="0046751C" w:rsidRPr="00854DDB">
        <w:rPr>
          <w:rFonts w:asciiTheme="minorHAnsi" w:eastAsia="宋体" w:hAnsiTheme="minorHAnsi" w:hint="eastAsia"/>
          <w:sz w:val="24"/>
          <w:szCs w:val="24"/>
        </w:rPr>
        <w:tab/>
      </w:r>
      <w:proofErr w:type="gramStart"/>
      <w:r w:rsidR="0046751C" w:rsidRPr="00854DDB">
        <w:rPr>
          <w:rFonts w:asciiTheme="minorHAnsi" w:eastAsia="宋体" w:hAnsiTheme="minorHAnsi" w:hint="eastAsia"/>
          <w:sz w:val="24"/>
          <w:szCs w:val="24"/>
        </w:rPr>
        <w:t>9 infusion</w:t>
      </w:r>
      <w:proofErr w:type="gramEnd"/>
      <w:r w:rsidR="0046751C" w:rsidRPr="00854DDB">
        <w:rPr>
          <w:rFonts w:asciiTheme="minorHAnsi" w:eastAsia="宋体" w:hAnsiTheme="minorHAnsi" w:hint="eastAsia"/>
          <w:sz w:val="24"/>
          <w:szCs w:val="24"/>
        </w:rPr>
        <w:t xml:space="preserve"> modes available: Rate, Time, Bodyweight, drip, sequential, </w:t>
      </w:r>
      <w:r w:rsidR="0046751C" w:rsidRPr="00854DDB">
        <w:rPr>
          <w:rFonts w:asciiTheme="minorHAnsi" w:eastAsia="宋体" w:hAnsiTheme="minorHAnsi"/>
          <w:sz w:val="24"/>
          <w:szCs w:val="24"/>
        </w:rPr>
        <w:t>trapezium</w:t>
      </w:r>
      <w:r w:rsidR="0046751C" w:rsidRPr="00854DDB">
        <w:rPr>
          <w:rFonts w:asciiTheme="minorHAnsi" w:eastAsia="宋体" w:hAnsiTheme="minorHAnsi" w:hint="eastAsia"/>
          <w:sz w:val="24"/>
          <w:szCs w:val="24"/>
        </w:rPr>
        <w:t>, loading dose, micro, relay.</w:t>
      </w:r>
      <w:r w:rsidR="0046751C" w:rsidRPr="00854DDB">
        <w:rPr>
          <w:rFonts w:ascii="宋体" w:hAnsi="宋体" w:hint="eastAsia"/>
        </w:rPr>
        <w:t xml:space="preserve"> </w:t>
      </w:r>
      <w:r w:rsidR="0096361F" w:rsidRPr="00854DDB">
        <w:rPr>
          <w:rFonts w:ascii="Lantinghei TC Heavy" w:hAnsi="Lantinghei TC Heavy" w:cs="Lantinghei TC Heavy"/>
          <w:sz w:val="24"/>
          <w:szCs w:val="24"/>
        </w:rPr>
        <w:t>★</w:t>
      </w:r>
    </w:p>
    <w:p w14:paraId="634AE4E0" w14:textId="77777777" w:rsidR="0046751C" w:rsidRDefault="00854DDB" w:rsidP="0046751C">
      <w:pPr>
        <w:widowControl w:val="0"/>
        <w:adjustRightInd/>
        <w:snapToGrid/>
        <w:spacing w:after="0" w:line="360" w:lineRule="auto"/>
        <w:rPr>
          <w:rFonts w:asciiTheme="minorHAnsi" w:eastAsia="宋体" w:hAnsiTheme="minorHAnsi"/>
          <w:sz w:val="24"/>
          <w:szCs w:val="24"/>
        </w:rPr>
      </w:pPr>
      <w:r>
        <w:rPr>
          <w:rFonts w:asciiTheme="minorHAnsi" w:eastAsia="宋体" w:hAnsiTheme="minorHAnsi" w:hint="eastAsia"/>
          <w:sz w:val="24"/>
          <w:szCs w:val="24"/>
        </w:rPr>
        <w:t>2</w:t>
      </w:r>
      <w:r w:rsidR="0046751C">
        <w:rPr>
          <w:rFonts w:asciiTheme="minorHAnsi" w:eastAsia="宋体" w:hAnsiTheme="minorHAnsi" w:hint="eastAsia"/>
          <w:sz w:val="24"/>
          <w:szCs w:val="24"/>
        </w:rPr>
        <w:tab/>
        <w:t>Infusion Rate Range: 0.1-1200ml/h, increment 0.1ml/h</w:t>
      </w:r>
    </w:p>
    <w:p w14:paraId="4B3B45E2" w14:textId="77777777" w:rsidR="000E1A6D" w:rsidRDefault="00854DDB" w:rsidP="0046751C">
      <w:pPr>
        <w:widowControl w:val="0"/>
        <w:adjustRightInd/>
        <w:snapToGrid/>
        <w:spacing w:after="0" w:line="360" w:lineRule="auto"/>
        <w:rPr>
          <w:rFonts w:asciiTheme="minorHAnsi" w:eastAsia="宋体" w:hAnsiTheme="minorHAnsi"/>
          <w:sz w:val="24"/>
          <w:szCs w:val="24"/>
        </w:rPr>
      </w:pPr>
      <w:r>
        <w:rPr>
          <w:rFonts w:asciiTheme="minorHAnsi" w:eastAsia="宋体" w:hAnsiTheme="minorHAnsi" w:hint="eastAsia"/>
          <w:sz w:val="24"/>
          <w:szCs w:val="24"/>
        </w:rPr>
        <w:t>3</w:t>
      </w:r>
      <w:r w:rsidR="00F21B69">
        <w:rPr>
          <w:rFonts w:asciiTheme="minorHAnsi" w:eastAsia="宋体" w:hAnsiTheme="minorHAnsi" w:hint="eastAsia"/>
          <w:sz w:val="24"/>
          <w:szCs w:val="24"/>
        </w:rPr>
        <w:t>，</w:t>
      </w:r>
      <w:r w:rsidR="0046751C">
        <w:rPr>
          <w:rFonts w:asciiTheme="minorHAnsi" w:eastAsia="宋体" w:hAnsiTheme="minorHAnsi" w:hint="eastAsia"/>
          <w:sz w:val="24"/>
          <w:szCs w:val="24"/>
        </w:rPr>
        <w:tab/>
      </w:r>
      <w:r w:rsidR="000C0570">
        <w:rPr>
          <w:rFonts w:asciiTheme="minorHAnsi" w:eastAsia="宋体" w:hAnsiTheme="minorHAnsi" w:hint="eastAsia"/>
          <w:sz w:val="24"/>
          <w:szCs w:val="24"/>
        </w:rPr>
        <w:t>VTBI Setting range 0.1-9999mL.</w:t>
      </w:r>
    </w:p>
    <w:p w14:paraId="3BF4DE25" w14:textId="77777777" w:rsidR="000C0570" w:rsidRDefault="00854DDB" w:rsidP="0046751C">
      <w:pPr>
        <w:widowControl w:val="0"/>
        <w:adjustRightInd/>
        <w:snapToGrid/>
        <w:spacing w:after="0" w:line="360" w:lineRule="auto"/>
        <w:rPr>
          <w:rFonts w:asciiTheme="minorHAnsi" w:eastAsia="宋体" w:hAnsiTheme="minorHAnsi"/>
          <w:sz w:val="24"/>
          <w:szCs w:val="24"/>
        </w:rPr>
      </w:pPr>
      <w:r>
        <w:rPr>
          <w:rFonts w:asciiTheme="minorHAnsi" w:eastAsia="宋体" w:hAnsiTheme="minorHAnsi" w:hint="eastAsia"/>
          <w:sz w:val="24"/>
          <w:szCs w:val="24"/>
        </w:rPr>
        <w:t>4</w:t>
      </w:r>
      <w:r w:rsidR="00F21B69">
        <w:rPr>
          <w:rFonts w:asciiTheme="minorHAnsi" w:eastAsia="宋体" w:hAnsiTheme="minorHAnsi" w:hint="eastAsia"/>
          <w:sz w:val="24"/>
          <w:szCs w:val="24"/>
        </w:rPr>
        <w:t>，</w:t>
      </w:r>
      <w:r w:rsidR="000C0570">
        <w:rPr>
          <w:rFonts w:asciiTheme="minorHAnsi" w:eastAsia="宋体" w:hAnsiTheme="minorHAnsi" w:hint="eastAsia"/>
          <w:sz w:val="24"/>
          <w:szCs w:val="24"/>
        </w:rPr>
        <w:tab/>
        <w:t xml:space="preserve">Infusion accuracy </w:t>
      </w:r>
      <w:r w:rsidR="000C0570" w:rsidRPr="000C0570">
        <w:rPr>
          <w:rFonts w:asciiTheme="minorHAnsi" w:eastAsia="宋体" w:hAnsiTheme="minorHAnsi" w:hint="eastAsia"/>
          <w:sz w:val="24"/>
          <w:szCs w:val="24"/>
        </w:rPr>
        <w:t>≤±</w:t>
      </w:r>
      <w:r w:rsidR="000C0570" w:rsidRPr="000C0570">
        <w:rPr>
          <w:rFonts w:asciiTheme="minorHAnsi" w:eastAsia="宋体" w:hAnsiTheme="minorHAnsi" w:hint="eastAsia"/>
          <w:sz w:val="24"/>
          <w:szCs w:val="24"/>
        </w:rPr>
        <w:t>5%</w:t>
      </w:r>
    </w:p>
    <w:p w14:paraId="3BFB12A0" w14:textId="77777777" w:rsidR="000C0570" w:rsidRDefault="00854DDB" w:rsidP="0046751C">
      <w:pPr>
        <w:widowControl w:val="0"/>
        <w:adjustRightInd/>
        <w:snapToGrid/>
        <w:spacing w:after="0" w:line="360" w:lineRule="auto"/>
        <w:rPr>
          <w:rFonts w:asciiTheme="minorHAnsi" w:eastAsia="宋体" w:hAnsiTheme="minorHAnsi"/>
          <w:sz w:val="24"/>
          <w:szCs w:val="24"/>
        </w:rPr>
      </w:pPr>
      <w:r>
        <w:rPr>
          <w:rFonts w:asciiTheme="minorHAnsi" w:eastAsia="宋体" w:hAnsiTheme="minorHAnsi" w:hint="eastAsia"/>
          <w:sz w:val="24"/>
          <w:szCs w:val="24"/>
        </w:rPr>
        <w:t>5,</w:t>
      </w:r>
      <w:r w:rsidR="000C0570">
        <w:rPr>
          <w:rFonts w:asciiTheme="minorHAnsi" w:eastAsia="宋体" w:hAnsiTheme="minorHAnsi" w:hint="eastAsia"/>
          <w:sz w:val="24"/>
          <w:szCs w:val="24"/>
        </w:rPr>
        <w:tab/>
        <w:t>KVO Rate: 0.1-5.0mL/h</w:t>
      </w:r>
    </w:p>
    <w:p w14:paraId="2A064E28" w14:textId="77777777" w:rsidR="000C0570" w:rsidRDefault="00854DDB" w:rsidP="0046751C">
      <w:pPr>
        <w:widowControl w:val="0"/>
        <w:adjustRightInd/>
        <w:snapToGrid/>
        <w:spacing w:after="0" w:line="360" w:lineRule="auto"/>
        <w:rPr>
          <w:rFonts w:ascii="宋体" w:hAnsi="宋体"/>
        </w:rPr>
      </w:pPr>
      <w:r>
        <w:rPr>
          <w:rFonts w:asciiTheme="minorHAnsi" w:eastAsia="宋体" w:hAnsiTheme="minorHAnsi" w:hint="eastAsia"/>
          <w:sz w:val="24"/>
          <w:szCs w:val="24"/>
        </w:rPr>
        <w:t>6,</w:t>
      </w:r>
      <w:r w:rsidR="000C0570">
        <w:rPr>
          <w:rFonts w:asciiTheme="minorHAnsi" w:eastAsia="宋体" w:hAnsiTheme="minorHAnsi" w:hint="eastAsia"/>
          <w:sz w:val="24"/>
          <w:szCs w:val="24"/>
        </w:rPr>
        <w:tab/>
      </w:r>
      <w:r w:rsidR="000C0570" w:rsidRPr="00B61827">
        <w:rPr>
          <w:rFonts w:asciiTheme="minorHAnsi" w:eastAsia="宋体" w:hAnsiTheme="minorHAnsi"/>
          <w:sz w:val="24"/>
          <w:szCs w:val="24"/>
        </w:rPr>
        <w:t>Color TFT touch screen with screen auto lock</w:t>
      </w:r>
      <w:r w:rsidR="0096361F" w:rsidRPr="00B61827">
        <w:rPr>
          <w:rFonts w:asciiTheme="minorHAnsi"/>
          <w:sz w:val="24"/>
          <w:szCs w:val="24"/>
        </w:rPr>
        <w:t>★</w:t>
      </w:r>
    </w:p>
    <w:p w14:paraId="4EF119B1" w14:textId="77777777" w:rsidR="000C0570" w:rsidRDefault="00854DDB" w:rsidP="0046751C">
      <w:pPr>
        <w:widowControl w:val="0"/>
        <w:adjustRightInd/>
        <w:snapToGrid/>
        <w:spacing w:after="0" w:line="360" w:lineRule="auto"/>
        <w:rPr>
          <w:rFonts w:asciiTheme="minorHAnsi" w:eastAsia="宋体" w:hAnsiTheme="minorHAnsi"/>
          <w:sz w:val="24"/>
          <w:szCs w:val="24"/>
        </w:rPr>
      </w:pPr>
      <w:r>
        <w:rPr>
          <w:rFonts w:asciiTheme="minorHAnsi" w:eastAsia="宋体" w:hAnsiTheme="minorHAnsi" w:hint="eastAsia"/>
          <w:sz w:val="24"/>
          <w:szCs w:val="24"/>
        </w:rPr>
        <w:t>7,</w:t>
      </w:r>
      <w:r w:rsidR="000C0570">
        <w:rPr>
          <w:rFonts w:asciiTheme="minorHAnsi" w:eastAsia="宋体" w:hAnsiTheme="minorHAnsi" w:hint="eastAsia"/>
          <w:sz w:val="24"/>
          <w:szCs w:val="24"/>
        </w:rPr>
        <w:tab/>
      </w:r>
      <w:r w:rsidR="000C0570" w:rsidRPr="00B61827">
        <w:rPr>
          <w:rFonts w:asciiTheme="minorHAnsi" w:eastAsia="宋体" w:hAnsiTheme="minorHAnsi"/>
          <w:sz w:val="24"/>
          <w:szCs w:val="24"/>
        </w:rPr>
        <w:t>11 level occlusion available</w:t>
      </w:r>
      <w:r w:rsidR="0096361F" w:rsidRPr="00B61827">
        <w:rPr>
          <w:rFonts w:asciiTheme="minorHAnsi"/>
          <w:sz w:val="24"/>
          <w:szCs w:val="24"/>
        </w:rPr>
        <w:t>★</w:t>
      </w:r>
    </w:p>
    <w:p w14:paraId="127367E1" w14:textId="77777777" w:rsidR="000C0570" w:rsidRDefault="00854DDB" w:rsidP="0046751C">
      <w:pPr>
        <w:widowControl w:val="0"/>
        <w:adjustRightInd/>
        <w:snapToGrid/>
        <w:spacing w:after="0" w:line="360" w:lineRule="auto"/>
        <w:rPr>
          <w:rFonts w:asciiTheme="minorHAnsi" w:eastAsia="宋体" w:hAnsiTheme="minorHAnsi"/>
          <w:sz w:val="24"/>
          <w:szCs w:val="24"/>
        </w:rPr>
      </w:pPr>
      <w:r>
        <w:rPr>
          <w:rFonts w:asciiTheme="minorHAnsi" w:eastAsia="宋体" w:hAnsiTheme="minorHAnsi" w:hint="eastAsia"/>
          <w:sz w:val="24"/>
          <w:szCs w:val="24"/>
        </w:rPr>
        <w:t>8,</w:t>
      </w:r>
      <w:r w:rsidR="000C0570">
        <w:rPr>
          <w:rFonts w:asciiTheme="minorHAnsi" w:eastAsia="宋体" w:hAnsiTheme="minorHAnsi" w:hint="eastAsia"/>
          <w:sz w:val="24"/>
          <w:szCs w:val="24"/>
        </w:rPr>
        <w:tab/>
      </w:r>
      <w:r w:rsidR="000C0570" w:rsidRPr="00B61827">
        <w:rPr>
          <w:rFonts w:asciiTheme="minorHAnsi" w:eastAsia="宋体" w:hAnsiTheme="minorHAnsi"/>
          <w:sz w:val="24"/>
          <w:szCs w:val="24"/>
        </w:rPr>
        <w:t>Anti Free-Flow design when opening the pump door</w:t>
      </w:r>
      <w:r w:rsidR="0096361F" w:rsidRPr="00B61827">
        <w:rPr>
          <w:rFonts w:asciiTheme="minorHAnsi"/>
          <w:sz w:val="24"/>
          <w:szCs w:val="24"/>
        </w:rPr>
        <w:t>★</w:t>
      </w:r>
    </w:p>
    <w:p w14:paraId="7064EEA3" w14:textId="77777777" w:rsidR="0096361F" w:rsidRDefault="00854DDB" w:rsidP="0046751C">
      <w:pPr>
        <w:widowControl w:val="0"/>
        <w:adjustRightInd/>
        <w:snapToGrid/>
        <w:spacing w:after="0" w:line="360" w:lineRule="auto"/>
        <w:rPr>
          <w:rFonts w:asciiTheme="minorHAnsi"/>
          <w:sz w:val="24"/>
          <w:szCs w:val="24"/>
        </w:rPr>
      </w:pPr>
      <w:r>
        <w:rPr>
          <w:rFonts w:asciiTheme="minorHAnsi" w:eastAsia="宋体" w:hAnsiTheme="minorHAnsi" w:hint="eastAsia"/>
          <w:sz w:val="24"/>
          <w:szCs w:val="24"/>
        </w:rPr>
        <w:t>9,</w:t>
      </w:r>
      <w:r w:rsidR="0096361F">
        <w:rPr>
          <w:rFonts w:asciiTheme="minorHAnsi" w:eastAsia="宋体" w:hAnsiTheme="minorHAnsi" w:hint="eastAsia"/>
          <w:sz w:val="24"/>
          <w:szCs w:val="24"/>
        </w:rPr>
        <w:tab/>
      </w:r>
      <w:r w:rsidR="0096361F" w:rsidRPr="00B61827">
        <w:rPr>
          <w:rFonts w:asciiTheme="minorHAnsi" w:eastAsia="宋体" w:hAnsiTheme="minorHAnsi"/>
          <w:sz w:val="24"/>
          <w:szCs w:val="24"/>
        </w:rPr>
        <w:t xml:space="preserve">Automatic door and Automatic </w:t>
      </w:r>
      <w:r w:rsidR="00E820F6">
        <w:rPr>
          <w:rFonts w:asciiTheme="minorHAnsi" w:eastAsia="宋体" w:hAnsiTheme="minorHAnsi" w:hint="eastAsia"/>
          <w:sz w:val="24"/>
          <w:szCs w:val="24"/>
        </w:rPr>
        <w:t>anti-</w:t>
      </w:r>
      <w:r w:rsidR="0096361F" w:rsidRPr="00B61827">
        <w:rPr>
          <w:rFonts w:asciiTheme="minorHAnsi" w:eastAsia="宋体" w:hAnsiTheme="minorHAnsi"/>
          <w:sz w:val="24"/>
          <w:szCs w:val="24"/>
        </w:rPr>
        <w:t>free-flow clamp</w:t>
      </w:r>
      <w:r w:rsidR="0096361F" w:rsidRPr="00B61827">
        <w:rPr>
          <w:rFonts w:asciiTheme="minorHAnsi"/>
          <w:sz w:val="24"/>
          <w:szCs w:val="24"/>
        </w:rPr>
        <w:t>★</w:t>
      </w:r>
    </w:p>
    <w:p w14:paraId="6B23E37D" w14:textId="77777777" w:rsidR="000E1A6D" w:rsidRDefault="00854DDB" w:rsidP="0046751C">
      <w:pPr>
        <w:widowControl w:val="0"/>
        <w:adjustRightInd/>
        <w:snapToGrid/>
        <w:spacing w:after="0" w:line="360" w:lineRule="auto"/>
        <w:rPr>
          <w:rFonts w:ascii="宋体" w:hAnsi="宋体"/>
        </w:rPr>
      </w:pPr>
      <w:r>
        <w:rPr>
          <w:rFonts w:asciiTheme="minorHAnsi" w:hint="eastAsia"/>
          <w:sz w:val="24"/>
          <w:szCs w:val="24"/>
        </w:rPr>
        <w:t>10,</w:t>
      </w:r>
      <w:r w:rsidR="000E1A6D">
        <w:rPr>
          <w:rFonts w:asciiTheme="minorHAnsi" w:hint="eastAsia"/>
          <w:sz w:val="24"/>
          <w:szCs w:val="24"/>
        </w:rPr>
        <w:tab/>
        <w:t>Titration function available</w:t>
      </w:r>
      <w:r w:rsidR="000E1A6D" w:rsidRPr="00B61827">
        <w:rPr>
          <w:rFonts w:asciiTheme="minorHAnsi"/>
          <w:sz w:val="24"/>
          <w:szCs w:val="24"/>
        </w:rPr>
        <w:t>★</w:t>
      </w:r>
    </w:p>
    <w:p w14:paraId="5ADB316A" w14:textId="77777777" w:rsidR="0096361F" w:rsidRPr="00B61827" w:rsidRDefault="00854DDB" w:rsidP="0096361F">
      <w:pPr>
        <w:widowControl w:val="0"/>
        <w:adjustRightInd/>
        <w:snapToGrid/>
        <w:spacing w:after="0" w:line="360" w:lineRule="auto"/>
        <w:rPr>
          <w:rFonts w:asciiTheme="minorHAnsi" w:eastAsia="宋体" w:hAnsiTheme="minorHAnsi"/>
          <w:sz w:val="24"/>
          <w:szCs w:val="24"/>
        </w:rPr>
      </w:pPr>
      <w:r>
        <w:rPr>
          <w:rFonts w:asciiTheme="minorHAnsi" w:eastAsia="宋体" w:hAnsiTheme="minorHAnsi" w:hint="eastAsia"/>
          <w:sz w:val="24"/>
          <w:szCs w:val="24"/>
        </w:rPr>
        <w:t>11,</w:t>
      </w:r>
      <w:r w:rsidR="0096361F">
        <w:rPr>
          <w:rFonts w:asciiTheme="minorHAnsi" w:eastAsia="宋体" w:hAnsiTheme="minorHAnsi" w:hint="eastAsia"/>
          <w:sz w:val="24"/>
          <w:szCs w:val="24"/>
        </w:rPr>
        <w:tab/>
      </w:r>
      <w:r w:rsidR="0096361F" w:rsidRPr="00B61827">
        <w:rPr>
          <w:rFonts w:asciiTheme="minorHAnsi" w:eastAsia="宋体" w:hAnsiTheme="minorHAnsi"/>
          <w:sz w:val="24"/>
          <w:szCs w:val="24"/>
        </w:rPr>
        <w:t xml:space="preserve">Calibration function to enable different brand </w:t>
      </w:r>
      <w:proofErr w:type="gramStart"/>
      <w:r w:rsidR="0096361F" w:rsidRPr="00B61827">
        <w:rPr>
          <w:rFonts w:asciiTheme="minorHAnsi" w:eastAsia="宋体" w:hAnsiTheme="minorHAnsi"/>
          <w:sz w:val="24"/>
          <w:szCs w:val="24"/>
        </w:rPr>
        <w:t>syringe which</w:t>
      </w:r>
      <w:proofErr w:type="gramEnd"/>
      <w:r w:rsidR="0096361F" w:rsidRPr="00B61827">
        <w:rPr>
          <w:rFonts w:asciiTheme="minorHAnsi" w:eastAsia="宋体" w:hAnsiTheme="minorHAnsi"/>
          <w:sz w:val="24"/>
          <w:szCs w:val="24"/>
        </w:rPr>
        <w:t xml:space="preserve"> is compliant to industry standard.</w:t>
      </w:r>
    </w:p>
    <w:p w14:paraId="260384DA" w14:textId="77777777" w:rsidR="0096361F" w:rsidRPr="00B61827" w:rsidRDefault="00854DDB" w:rsidP="0096361F">
      <w:pPr>
        <w:widowControl w:val="0"/>
        <w:adjustRightInd/>
        <w:snapToGrid/>
        <w:spacing w:after="0" w:line="360" w:lineRule="auto"/>
        <w:rPr>
          <w:rFonts w:asciiTheme="minorHAnsi" w:eastAsia="宋体" w:hAnsiTheme="minorHAnsi"/>
          <w:sz w:val="24"/>
          <w:szCs w:val="24"/>
        </w:rPr>
      </w:pPr>
      <w:r>
        <w:rPr>
          <w:rFonts w:asciiTheme="minorHAnsi" w:eastAsia="宋体" w:hAnsiTheme="minorHAnsi" w:hint="eastAsia"/>
          <w:sz w:val="24"/>
          <w:szCs w:val="24"/>
        </w:rPr>
        <w:t>12,</w:t>
      </w:r>
      <w:r w:rsidR="0096361F">
        <w:rPr>
          <w:rFonts w:asciiTheme="minorHAnsi" w:eastAsia="宋体" w:hAnsiTheme="minorHAnsi" w:hint="eastAsia"/>
          <w:sz w:val="24"/>
          <w:szCs w:val="24"/>
        </w:rPr>
        <w:tab/>
      </w:r>
      <w:r w:rsidR="0096361F" w:rsidRPr="00B61827">
        <w:rPr>
          <w:rFonts w:asciiTheme="minorHAnsi" w:eastAsia="宋体" w:hAnsiTheme="minorHAnsi"/>
          <w:sz w:val="24"/>
          <w:szCs w:val="24"/>
        </w:rPr>
        <w:t>All types of alarm:</w:t>
      </w:r>
      <w:r w:rsidR="0096361F" w:rsidRPr="00B61827">
        <w:rPr>
          <w:rFonts w:asciiTheme="minorHAnsi" w:hAnsiTheme="minorHAnsi"/>
          <w:sz w:val="24"/>
          <w:szCs w:val="24"/>
        </w:rPr>
        <w:t xml:space="preserve"> </w:t>
      </w:r>
      <w:r w:rsidR="0096361F" w:rsidRPr="00B61827">
        <w:rPr>
          <w:rFonts w:asciiTheme="minorHAnsi" w:eastAsia="宋体" w:hAnsiTheme="minorHAnsi"/>
          <w:sz w:val="24"/>
          <w:szCs w:val="24"/>
        </w:rPr>
        <w:t>Near End, Infusion End, Occlusion Alarm, Low Battery, Battery Empty, No Battery, No Power Supply, System trouble, Air Bubble and Reminder Alarm.</w:t>
      </w:r>
    </w:p>
    <w:p w14:paraId="700C74C3" w14:textId="77777777" w:rsidR="0096361F" w:rsidRPr="00B61827" w:rsidRDefault="00854DDB" w:rsidP="0096361F">
      <w:pPr>
        <w:widowControl w:val="0"/>
        <w:adjustRightInd/>
        <w:snapToGrid/>
        <w:spacing w:after="0" w:line="360" w:lineRule="auto"/>
        <w:rPr>
          <w:rFonts w:asciiTheme="minorHAnsi" w:eastAsia="宋体" w:hAnsiTheme="minorHAnsi"/>
          <w:sz w:val="24"/>
          <w:szCs w:val="24"/>
        </w:rPr>
      </w:pPr>
      <w:r>
        <w:rPr>
          <w:rFonts w:asciiTheme="minorHAnsi" w:eastAsia="宋体" w:hAnsiTheme="minorHAnsi" w:hint="eastAsia"/>
          <w:sz w:val="24"/>
          <w:szCs w:val="24"/>
        </w:rPr>
        <w:t>13,</w:t>
      </w:r>
      <w:r w:rsidR="0096361F">
        <w:rPr>
          <w:rFonts w:asciiTheme="minorHAnsi" w:eastAsia="宋体" w:hAnsiTheme="minorHAnsi" w:hint="eastAsia"/>
          <w:sz w:val="24"/>
          <w:szCs w:val="24"/>
        </w:rPr>
        <w:tab/>
      </w:r>
      <w:r w:rsidR="0096361F" w:rsidRPr="00B61827">
        <w:rPr>
          <w:rFonts w:asciiTheme="minorHAnsi" w:eastAsia="宋体" w:hAnsiTheme="minorHAnsi"/>
          <w:sz w:val="24"/>
          <w:szCs w:val="24"/>
        </w:rPr>
        <w:t>high sensitivity air bubble sensor with 7 levels choice</w:t>
      </w:r>
      <w:r w:rsidR="0096361F" w:rsidRPr="00B61827">
        <w:rPr>
          <w:rFonts w:asciiTheme="minorHAnsi"/>
          <w:sz w:val="24"/>
          <w:szCs w:val="24"/>
        </w:rPr>
        <w:t>★</w:t>
      </w:r>
    </w:p>
    <w:p w14:paraId="28E84751" w14:textId="77777777" w:rsidR="0096361F" w:rsidRPr="00B61827" w:rsidRDefault="00854DDB" w:rsidP="0096361F">
      <w:pPr>
        <w:widowControl w:val="0"/>
        <w:adjustRightInd/>
        <w:snapToGrid/>
        <w:spacing w:after="0" w:line="360" w:lineRule="auto"/>
        <w:rPr>
          <w:rFonts w:asciiTheme="minorHAnsi" w:eastAsia="宋体" w:hAnsiTheme="minorHAnsi"/>
          <w:sz w:val="24"/>
          <w:szCs w:val="24"/>
        </w:rPr>
      </w:pPr>
      <w:r>
        <w:rPr>
          <w:rFonts w:asciiTheme="minorHAnsi" w:hint="eastAsia"/>
          <w:sz w:val="24"/>
          <w:szCs w:val="24"/>
        </w:rPr>
        <w:t>14,</w:t>
      </w:r>
      <w:r w:rsidR="0096361F">
        <w:rPr>
          <w:rFonts w:asciiTheme="minorHAnsi" w:hint="eastAsia"/>
          <w:sz w:val="24"/>
          <w:szCs w:val="24"/>
        </w:rPr>
        <w:tab/>
      </w:r>
      <w:r w:rsidR="0096361F" w:rsidRPr="00B61827">
        <w:rPr>
          <w:rFonts w:asciiTheme="minorHAnsi" w:eastAsia="宋体" w:hAnsiTheme="minorHAnsi"/>
          <w:sz w:val="24"/>
          <w:szCs w:val="24"/>
        </w:rPr>
        <w:t>Strong date storage: 2000 events can be stored</w:t>
      </w:r>
      <w:r w:rsidR="0096361F" w:rsidRPr="00B61827">
        <w:rPr>
          <w:rFonts w:asciiTheme="minorHAnsi"/>
          <w:sz w:val="24"/>
          <w:szCs w:val="24"/>
        </w:rPr>
        <w:t>★</w:t>
      </w:r>
    </w:p>
    <w:p w14:paraId="7204A63F" w14:textId="77777777" w:rsidR="0096361F" w:rsidRPr="00B61827" w:rsidRDefault="00854DDB" w:rsidP="0096361F">
      <w:pPr>
        <w:widowControl w:val="0"/>
        <w:adjustRightInd/>
        <w:snapToGrid/>
        <w:spacing w:after="0" w:line="360" w:lineRule="auto"/>
        <w:rPr>
          <w:rFonts w:asciiTheme="minorHAnsi" w:eastAsia="宋体" w:hAnsiTheme="minorHAnsi"/>
          <w:sz w:val="24"/>
          <w:szCs w:val="24"/>
        </w:rPr>
      </w:pPr>
      <w:r>
        <w:rPr>
          <w:rFonts w:asciiTheme="minorHAnsi" w:eastAsia="宋体" w:hAnsiTheme="minorHAnsi" w:hint="eastAsia"/>
          <w:sz w:val="24"/>
          <w:szCs w:val="24"/>
        </w:rPr>
        <w:t>15,</w:t>
      </w:r>
      <w:r w:rsidR="0096361F">
        <w:rPr>
          <w:rFonts w:asciiTheme="minorHAnsi" w:eastAsia="宋体" w:hAnsiTheme="minorHAnsi" w:hint="eastAsia"/>
          <w:sz w:val="24"/>
          <w:szCs w:val="24"/>
        </w:rPr>
        <w:tab/>
      </w:r>
      <w:r w:rsidR="0096361F" w:rsidRPr="00B61827">
        <w:rPr>
          <w:rFonts w:asciiTheme="minorHAnsi" w:eastAsia="宋体" w:hAnsiTheme="minorHAnsi"/>
          <w:sz w:val="24"/>
          <w:szCs w:val="24"/>
        </w:rPr>
        <w:t>Connectivity: LAN/W</w:t>
      </w:r>
      <w:r w:rsidR="000E1A6D">
        <w:rPr>
          <w:rFonts w:asciiTheme="minorHAnsi" w:eastAsia="宋体" w:hAnsiTheme="minorHAnsi" w:hint="eastAsia"/>
          <w:sz w:val="24"/>
          <w:szCs w:val="24"/>
        </w:rPr>
        <w:t>IFI</w:t>
      </w:r>
      <w:r w:rsidR="0096361F" w:rsidRPr="00B61827">
        <w:rPr>
          <w:rFonts w:asciiTheme="minorHAnsi" w:eastAsia="宋体" w:hAnsiTheme="minorHAnsi"/>
          <w:sz w:val="24"/>
          <w:szCs w:val="24"/>
        </w:rPr>
        <w:t xml:space="preserve"> function can connect to Infusion CMS</w:t>
      </w:r>
      <w:r w:rsidR="0096361F" w:rsidRPr="00B61827">
        <w:rPr>
          <w:rFonts w:asciiTheme="minorHAnsi"/>
          <w:sz w:val="24"/>
          <w:szCs w:val="24"/>
        </w:rPr>
        <w:t>★</w:t>
      </w:r>
    </w:p>
    <w:p w14:paraId="376AA517" w14:textId="77777777" w:rsidR="0096361F" w:rsidRPr="00B61827" w:rsidRDefault="00854DDB" w:rsidP="0096361F">
      <w:pPr>
        <w:widowControl w:val="0"/>
        <w:adjustRightInd/>
        <w:snapToGrid/>
        <w:spacing w:after="0" w:line="360" w:lineRule="auto"/>
        <w:rPr>
          <w:rFonts w:asciiTheme="minorHAnsi" w:eastAsia="宋体" w:hAnsiTheme="minorHAnsi"/>
          <w:sz w:val="24"/>
          <w:szCs w:val="24"/>
        </w:rPr>
      </w:pPr>
      <w:r>
        <w:rPr>
          <w:rFonts w:asciiTheme="minorHAnsi" w:eastAsia="宋体" w:hAnsiTheme="minorHAnsi" w:hint="eastAsia"/>
          <w:sz w:val="24"/>
          <w:szCs w:val="24"/>
        </w:rPr>
        <w:t>16,</w:t>
      </w:r>
      <w:r w:rsidR="0096361F">
        <w:rPr>
          <w:rFonts w:asciiTheme="minorHAnsi" w:eastAsia="宋体" w:hAnsiTheme="minorHAnsi" w:hint="eastAsia"/>
          <w:sz w:val="24"/>
          <w:szCs w:val="24"/>
        </w:rPr>
        <w:tab/>
      </w:r>
      <w:proofErr w:type="gramStart"/>
      <w:r w:rsidR="0096361F" w:rsidRPr="00B61827">
        <w:rPr>
          <w:rFonts w:asciiTheme="minorHAnsi" w:eastAsia="宋体" w:hAnsiTheme="minorHAnsi"/>
          <w:sz w:val="24"/>
          <w:szCs w:val="24"/>
        </w:rPr>
        <w:t>Different mounting</w:t>
      </w:r>
      <w:proofErr w:type="gramEnd"/>
      <w:r w:rsidR="0096361F" w:rsidRPr="00B61827">
        <w:rPr>
          <w:rFonts w:asciiTheme="minorHAnsi" w:eastAsia="宋体" w:hAnsiTheme="minorHAnsi"/>
          <w:sz w:val="24"/>
          <w:szCs w:val="24"/>
        </w:rPr>
        <w:t xml:space="preserve"> method, vertical or horizontal.</w:t>
      </w:r>
    </w:p>
    <w:p w14:paraId="114C33E8" w14:textId="77777777" w:rsidR="0096361F" w:rsidRPr="00B61827" w:rsidRDefault="00854DDB" w:rsidP="0096361F">
      <w:pPr>
        <w:widowControl w:val="0"/>
        <w:adjustRightInd/>
        <w:snapToGrid/>
        <w:spacing w:after="0" w:line="360" w:lineRule="auto"/>
        <w:rPr>
          <w:rFonts w:asciiTheme="minorHAnsi" w:eastAsia="宋体" w:hAnsiTheme="minorHAnsi"/>
          <w:sz w:val="24"/>
          <w:szCs w:val="24"/>
        </w:rPr>
      </w:pPr>
      <w:r>
        <w:rPr>
          <w:rFonts w:asciiTheme="minorHAnsi" w:eastAsia="宋体" w:hAnsiTheme="minorHAnsi" w:hint="eastAsia"/>
          <w:sz w:val="24"/>
          <w:szCs w:val="24"/>
        </w:rPr>
        <w:t>17</w:t>
      </w:r>
      <w:r w:rsidR="0096361F">
        <w:rPr>
          <w:rFonts w:asciiTheme="minorHAnsi" w:eastAsia="宋体" w:hAnsiTheme="minorHAnsi" w:hint="eastAsia"/>
          <w:sz w:val="24"/>
          <w:szCs w:val="24"/>
        </w:rPr>
        <w:tab/>
      </w:r>
      <w:r w:rsidR="005C301B">
        <w:rPr>
          <w:rFonts w:asciiTheme="minorHAnsi" w:eastAsia="宋体" w:hAnsiTheme="minorHAnsi" w:hint="eastAsia"/>
          <w:sz w:val="24"/>
          <w:szCs w:val="24"/>
        </w:rPr>
        <w:t>Long time b</w:t>
      </w:r>
      <w:r w:rsidR="0096361F" w:rsidRPr="00B61827">
        <w:rPr>
          <w:rFonts w:asciiTheme="minorHAnsi" w:eastAsia="宋体" w:hAnsiTheme="minorHAnsi"/>
          <w:sz w:val="24"/>
          <w:szCs w:val="24"/>
        </w:rPr>
        <w:t>attery support, up to 5 hours with 25ml/h infusion rate.</w:t>
      </w:r>
    </w:p>
    <w:p w14:paraId="337008E0" w14:textId="77777777" w:rsidR="0096361F" w:rsidRDefault="00854DDB" w:rsidP="0096361F">
      <w:pPr>
        <w:widowControl w:val="0"/>
        <w:adjustRightInd/>
        <w:snapToGrid/>
        <w:spacing w:after="0" w:line="360" w:lineRule="auto"/>
        <w:rPr>
          <w:rFonts w:asciiTheme="minorHAnsi" w:eastAsia="宋体" w:hAnsiTheme="minorHAnsi"/>
          <w:sz w:val="24"/>
          <w:szCs w:val="24"/>
        </w:rPr>
      </w:pPr>
      <w:r>
        <w:rPr>
          <w:rFonts w:asciiTheme="minorHAnsi" w:eastAsia="宋体" w:hAnsiTheme="minorHAnsi" w:hint="eastAsia"/>
          <w:sz w:val="24"/>
          <w:szCs w:val="24"/>
        </w:rPr>
        <w:t>18</w:t>
      </w:r>
      <w:r w:rsidR="0096361F">
        <w:rPr>
          <w:rFonts w:asciiTheme="minorHAnsi" w:eastAsia="宋体" w:hAnsiTheme="minorHAnsi" w:hint="eastAsia"/>
          <w:sz w:val="24"/>
          <w:szCs w:val="24"/>
        </w:rPr>
        <w:tab/>
      </w:r>
      <w:r w:rsidR="0096361F" w:rsidRPr="00B61827">
        <w:rPr>
          <w:rFonts w:asciiTheme="minorHAnsi" w:eastAsia="宋体" w:hAnsiTheme="minorHAnsi"/>
          <w:sz w:val="24"/>
          <w:szCs w:val="24"/>
        </w:rPr>
        <w:t>European CE</w:t>
      </w:r>
      <w:r w:rsidR="0096361F">
        <w:rPr>
          <w:rFonts w:asciiTheme="minorHAnsi" w:eastAsia="宋体" w:hAnsiTheme="minorHAnsi" w:hint="eastAsia"/>
          <w:sz w:val="24"/>
          <w:szCs w:val="24"/>
        </w:rPr>
        <w:t xml:space="preserve"> or US FDA</w:t>
      </w:r>
      <w:r w:rsidR="0096361F" w:rsidRPr="00B61827">
        <w:rPr>
          <w:rFonts w:asciiTheme="minorHAnsi" w:eastAsia="宋体" w:hAnsiTheme="minorHAnsi"/>
          <w:sz w:val="24"/>
          <w:szCs w:val="24"/>
        </w:rPr>
        <w:t xml:space="preserve"> certification</w:t>
      </w:r>
      <w:r w:rsidR="0096361F" w:rsidRPr="00B61827">
        <w:rPr>
          <w:rFonts w:asciiTheme="minorHAnsi"/>
          <w:sz w:val="24"/>
          <w:szCs w:val="24"/>
        </w:rPr>
        <w:t>★</w:t>
      </w:r>
    </w:p>
    <w:p w14:paraId="6C1138B0" w14:textId="77777777" w:rsidR="0096361F" w:rsidRDefault="0096361F" w:rsidP="0096361F">
      <w:pPr>
        <w:widowControl w:val="0"/>
        <w:adjustRightInd/>
        <w:snapToGrid/>
        <w:spacing w:after="0" w:line="360" w:lineRule="auto"/>
        <w:rPr>
          <w:rFonts w:asciiTheme="minorHAnsi" w:eastAsia="宋体" w:hAnsiTheme="minorHAnsi"/>
          <w:sz w:val="24"/>
          <w:szCs w:val="24"/>
        </w:rPr>
      </w:pPr>
      <w:r>
        <w:rPr>
          <w:rFonts w:asciiTheme="minorHAnsi" w:eastAsia="宋体" w:hAnsiTheme="minorHAnsi" w:hint="eastAsia"/>
          <w:sz w:val="24"/>
          <w:szCs w:val="24"/>
        </w:rPr>
        <w:t>1</w:t>
      </w:r>
      <w:r w:rsidR="000E1A6D">
        <w:rPr>
          <w:rFonts w:asciiTheme="minorHAnsi" w:eastAsia="宋体" w:hAnsiTheme="minorHAnsi" w:hint="eastAsia"/>
          <w:sz w:val="24"/>
          <w:szCs w:val="24"/>
        </w:rPr>
        <w:t>9</w:t>
      </w:r>
      <w:r>
        <w:rPr>
          <w:rFonts w:asciiTheme="minorHAnsi" w:eastAsia="宋体" w:hAnsiTheme="minorHAnsi" w:hint="eastAsia"/>
          <w:sz w:val="24"/>
          <w:szCs w:val="24"/>
        </w:rPr>
        <w:tab/>
        <w:t xml:space="preserve"> Very light design, only 1.</w:t>
      </w:r>
      <w:r w:rsidR="005C301B">
        <w:rPr>
          <w:rFonts w:asciiTheme="minorHAnsi" w:eastAsia="宋体" w:hAnsiTheme="minorHAnsi" w:hint="eastAsia"/>
          <w:sz w:val="24"/>
          <w:szCs w:val="24"/>
        </w:rPr>
        <w:t>2</w:t>
      </w:r>
      <w:r>
        <w:rPr>
          <w:rFonts w:asciiTheme="minorHAnsi" w:eastAsia="宋体" w:hAnsiTheme="minorHAnsi" w:hint="eastAsia"/>
          <w:sz w:val="24"/>
          <w:szCs w:val="24"/>
        </w:rPr>
        <w:t>Kg with battery.</w:t>
      </w:r>
      <w:r w:rsidRPr="0096361F">
        <w:rPr>
          <w:rFonts w:asciiTheme="minorHAnsi"/>
          <w:sz w:val="24"/>
          <w:szCs w:val="24"/>
        </w:rPr>
        <w:t xml:space="preserve"> </w:t>
      </w:r>
      <w:r w:rsidRPr="00B61827">
        <w:rPr>
          <w:rFonts w:asciiTheme="minorHAnsi"/>
          <w:sz w:val="24"/>
          <w:szCs w:val="24"/>
        </w:rPr>
        <w:t>★</w:t>
      </w:r>
    </w:p>
    <w:p w14:paraId="6BB8A46E" w14:textId="77777777" w:rsidR="0096361F" w:rsidRDefault="000E1A6D" w:rsidP="0096361F">
      <w:pPr>
        <w:widowControl w:val="0"/>
        <w:adjustRightInd/>
        <w:snapToGrid/>
        <w:spacing w:after="0" w:line="360" w:lineRule="auto"/>
        <w:rPr>
          <w:rFonts w:asciiTheme="minorHAnsi"/>
          <w:sz w:val="24"/>
          <w:szCs w:val="24"/>
        </w:rPr>
      </w:pPr>
      <w:r>
        <w:rPr>
          <w:rFonts w:asciiTheme="minorHAnsi" w:eastAsia="宋体" w:hAnsiTheme="minorHAnsi" w:hint="eastAsia"/>
          <w:sz w:val="24"/>
          <w:szCs w:val="24"/>
        </w:rPr>
        <w:t>20</w:t>
      </w:r>
      <w:r w:rsidR="0096361F">
        <w:rPr>
          <w:rFonts w:asciiTheme="minorHAnsi" w:eastAsia="宋体" w:hAnsiTheme="minorHAnsi" w:hint="eastAsia"/>
          <w:sz w:val="24"/>
          <w:szCs w:val="24"/>
        </w:rPr>
        <w:tab/>
        <w:t>Barcode Scanner for quick patient information input</w:t>
      </w:r>
      <w:r w:rsidR="0096361F" w:rsidRPr="00B61827">
        <w:rPr>
          <w:rFonts w:asciiTheme="minorHAnsi"/>
          <w:sz w:val="24"/>
          <w:szCs w:val="24"/>
        </w:rPr>
        <w:t>★</w:t>
      </w:r>
    </w:p>
    <w:p w14:paraId="5C66C8AE" w14:textId="68E38637" w:rsidR="00A53F1E" w:rsidRDefault="00A53F1E" w:rsidP="0096361F">
      <w:pPr>
        <w:widowControl w:val="0"/>
        <w:adjustRightInd/>
        <w:snapToGrid/>
        <w:spacing w:after="0" w:line="360" w:lineRule="auto"/>
        <w:rPr>
          <w:rFonts w:asciiTheme="minorHAnsi" w:eastAsia="宋体" w:hAnsiTheme="minorHAnsi"/>
          <w:sz w:val="24"/>
          <w:szCs w:val="24"/>
        </w:rPr>
      </w:pPr>
      <w:r>
        <w:rPr>
          <w:rFonts w:asciiTheme="minorHAnsi"/>
          <w:sz w:val="24"/>
          <w:szCs w:val="24"/>
        </w:rPr>
        <w:t>21,</w:t>
      </w:r>
      <w:r w:rsidRPr="00A53F1E">
        <w:rPr>
          <w:rFonts w:asciiTheme="minorHAnsi" w:eastAsia="宋体" w:hAnsiTheme="minorHAnsi" w:hint="eastAsia"/>
          <w:sz w:val="24"/>
          <w:szCs w:val="24"/>
        </w:rPr>
        <w:t xml:space="preserve"> </w:t>
      </w:r>
      <w:r>
        <w:rPr>
          <w:rFonts w:asciiTheme="minorHAnsi" w:eastAsia="宋体" w:hAnsiTheme="minorHAnsi" w:hint="eastAsia"/>
          <w:sz w:val="24"/>
          <w:szCs w:val="24"/>
        </w:rPr>
        <w:tab/>
      </w:r>
      <w:r w:rsidRPr="00A53F1E">
        <w:rPr>
          <w:rFonts w:asciiTheme="minorHAnsi" w:eastAsia="宋体" w:hAnsiTheme="minorHAnsi"/>
          <w:sz w:val="24"/>
          <w:szCs w:val="24"/>
        </w:rPr>
        <w:t>1.1</w:t>
      </w:r>
      <w:r w:rsidRPr="00A53F1E">
        <w:rPr>
          <w:rFonts w:asciiTheme="minorHAnsi" w:eastAsia="宋体" w:hAnsiTheme="minorHAnsi"/>
          <w:sz w:val="24"/>
          <w:szCs w:val="24"/>
        </w:rPr>
        <w:tab/>
        <w:t>All set should be European CE/US FDA approved</w:t>
      </w:r>
    </w:p>
    <w:p w14:paraId="62BD905B" w14:textId="7B5191A2" w:rsidR="00A53F1E" w:rsidRDefault="00A53F1E" w:rsidP="0096361F">
      <w:pPr>
        <w:widowControl w:val="0"/>
        <w:adjustRightInd/>
        <w:snapToGrid/>
        <w:spacing w:after="0" w:line="360" w:lineRule="auto"/>
        <w:rPr>
          <w:rFonts w:asciiTheme="minorHAnsi"/>
          <w:sz w:val="24"/>
          <w:szCs w:val="24"/>
        </w:rPr>
      </w:pPr>
      <w:r>
        <w:rPr>
          <w:rFonts w:asciiTheme="minorHAnsi"/>
          <w:sz w:val="24"/>
          <w:szCs w:val="24"/>
        </w:rPr>
        <w:t>22</w:t>
      </w:r>
      <w:r w:rsidRPr="00A53F1E">
        <w:rPr>
          <w:rFonts w:asciiTheme="minorHAnsi"/>
          <w:sz w:val="24"/>
          <w:szCs w:val="24"/>
        </w:rPr>
        <w:tab/>
        <w:t>Drop sensor specific mounting position should be available</w:t>
      </w:r>
    </w:p>
    <w:p w14:paraId="34805DB9" w14:textId="38756344" w:rsidR="00A53F1E" w:rsidRDefault="00A53F1E" w:rsidP="0096361F">
      <w:pPr>
        <w:spacing w:line="360" w:lineRule="auto"/>
        <w:rPr>
          <w:rFonts w:ascii="Lantinghei TC Heavy" w:hAnsi="Lantinghei TC Heavy" w:cs="Lantinghei TC Heavy"/>
          <w:sz w:val="24"/>
          <w:szCs w:val="24"/>
        </w:rPr>
      </w:pPr>
      <w:r>
        <w:rPr>
          <w:rFonts w:asciiTheme="minorHAnsi" w:hint="eastAsia"/>
          <w:sz w:val="24"/>
          <w:szCs w:val="24"/>
        </w:rPr>
        <w:t>23</w:t>
      </w:r>
      <w:r w:rsidR="000B79F9">
        <w:rPr>
          <w:rFonts w:asciiTheme="minorHAnsi" w:hint="eastAsia"/>
          <w:sz w:val="24"/>
          <w:szCs w:val="24"/>
        </w:rPr>
        <w:tab/>
      </w:r>
      <w:r w:rsidR="000B79F9">
        <w:rPr>
          <w:rFonts w:asciiTheme="minorHAnsi" w:eastAsia="宋体" w:hAnsiTheme="minorHAnsi"/>
          <w:sz w:val="24"/>
          <w:szCs w:val="24"/>
        </w:rPr>
        <w:t>Drug Library 1000 types</w:t>
      </w:r>
      <w:r w:rsidR="00074EBB" w:rsidRPr="00B61827">
        <w:rPr>
          <w:rFonts w:ascii="Lantinghei TC Heavy" w:hAnsi="Lantinghei TC Heavy" w:cs="Lantinghei TC Heavy"/>
          <w:sz w:val="24"/>
          <w:szCs w:val="24"/>
        </w:rPr>
        <w:t>★</w:t>
      </w:r>
    </w:p>
    <w:p w14:paraId="1BC9BA07" w14:textId="77777777" w:rsidR="00F21B69" w:rsidRPr="00A53F1E" w:rsidRDefault="00F21B69" w:rsidP="00A53F1E">
      <w:pPr>
        <w:spacing w:line="360" w:lineRule="auto"/>
        <w:rPr>
          <w:rFonts w:eastAsia="宋体"/>
        </w:rPr>
      </w:pPr>
      <w:bookmarkStart w:id="0" w:name="_GoBack"/>
      <w:bookmarkEnd w:id="0"/>
    </w:p>
    <w:sectPr w:rsidR="00F21B69" w:rsidRPr="00A53F1E" w:rsidSect="004909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DB282" w14:textId="77777777" w:rsidR="00F21B69" w:rsidRDefault="00F21B69" w:rsidP="00E820F6">
      <w:pPr>
        <w:spacing w:after="0"/>
      </w:pPr>
      <w:r>
        <w:separator/>
      </w:r>
    </w:p>
  </w:endnote>
  <w:endnote w:type="continuationSeparator" w:id="0">
    <w:p w14:paraId="5CBD9E64" w14:textId="77777777" w:rsidR="00F21B69" w:rsidRDefault="00F21B69" w:rsidP="00E820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微软雅黑">
    <w:panose1 w:val="020B0503020204020204"/>
    <w:charset w:val="50"/>
    <w:family w:val="auto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antinghei TC Heavy">
    <w:panose1 w:val="03000509000000000000"/>
    <w:charset w:val="00"/>
    <w:family w:val="auto"/>
    <w:pitch w:val="variable"/>
    <w:sig w:usb0="00000003" w:usb1="080E0000" w:usb2="00000000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54EBF9" w14:textId="77777777" w:rsidR="00F21B69" w:rsidRDefault="00F21B69" w:rsidP="00E820F6">
      <w:pPr>
        <w:spacing w:after="0"/>
      </w:pPr>
      <w:r>
        <w:separator/>
      </w:r>
    </w:p>
  </w:footnote>
  <w:footnote w:type="continuationSeparator" w:id="0">
    <w:p w14:paraId="79C247EE" w14:textId="77777777" w:rsidR="00F21B69" w:rsidRDefault="00F21B69" w:rsidP="00E820F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04415"/>
    <w:multiLevelType w:val="multilevel"/>
    <w:tmpl w:val="66F2CA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">
    <w:nsid w:val="56E92134"/>
    <w:multiLevelType w:val="multilevel"/>
    <w:tmpl w:val="56E9213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642B"/>
    <w:rsid w:val="00017878"/>
    <w:rsid w:val="00037BD3"/>
    <w:rsid w:val="00057946"/>
    <w:rsid w:val="00074EBB"/>
    <w:rsid w:val="000B79F9"/>
    <w:rsid w:val="000C0570"/>
    <w:rsid w:val="000C32FF"/>
    <w:rsid w:val="000E1A6D"/>
    <w:rsid w:val="000E248A"/>
    <w:rsid w:val="000E3A84"/>
    <w:rsid w:val="00125308"/>
    <w:rsid w:val="0013119E"/>
    <w:rsid w:val="00157A2F"/>
    <w:rsid w:val="00161532"/>
    <w:rsid w:val="00185509"/>
    <w:rsid w:val="001A32BC"/>
    <w:rsid w:val="001A384A"/>
    <w:rsid w:val="001C083D"/>
    <w:rsid w:val="001C63D7"/>
    <w:rsid w:val="00217E89"/>
    <w:rsid w:val="00220354"/>
    <w:rsid w:val="00231E6D"/>
    <w:rsid w:val="00271ABC"/>
    <w:rsid w:val="002A6404"/>
    <w:rsid w:val="002B2EE1"/>
    <w:rsid w:val="002F105A"/>
    <w:rsid w:val="002F3449"/>
    <w:rsid w:val="00310CE2"/>
    <w:rsid w:val="00316DD6"/>
    <w:rsid w:val="00323B43"/>
    <w:rsid w:val="00380D32"/>
    <w:rsid w:val="00386132"/>
    <w:rsid w:val="003B2425"/>
    <w:rsid w:val="003B3E32"/>
    <w:rsid w:val="003D37D8"/>
    <w:rsid w:val="00426133"/>
    <w:rsid w:val="004358AB"/>
    <w:rsid w:val="00442355"/>
    <w:rsid w:val="00447DE1"/>
    <w:rsid w:val="004624DA"/>
    <w:rsid w:val="0046751C"/>
    <w:rsid w:val="0049097C"/>
    <w:rsid w:val="004A68D9"/>
    <w:rsid w:val="004B2CDA"/>
    <w:rsid w:val="004E5F13"/>
    <w:rsid w:val="005230DD"/>
    <w:rsid w:val="00542C61"/>
    <w:rsid w:val="005C301B"/>
    <w:rsid w:val="005E1DBE"/>
    <w:rsid w:val="00664F00"/>
    <w:rsid w:val="006B25C8"/>
    <w:rsid w:val="00700F15"/>
    <w:rsid w:val="00724A66"/>
    <w:rsid w:val="00742B98"/>
    <w:rsid w:val="00756139"/>
    <w:rsid w:val="007775AD"/>
    <w:rsid w:val="00804F7B"/>
    <w:rsid w:val="008476FC"/>
    <w:rsid w:val="00854DDB"/>
    <w:rsid w:val="008571C1"/>
    <w:rsid w:val="00860D4A"/>
    <w:rsid w:val="008921D7"/>
    <w:rsid w:val="00894D6F"/>
    <w:rsid w:val="008B7726"/>
    <w:rsid w:val="008E291E"/>
    <w:rsid w:val="008E32DE"/>
    <w:rsid w:val="008E7AEC"/>
    <w:rsid w:val="008F3A85"/>
    <w:rsid w:val="0096361F"/>
    <w:rsid w:val="00965B8E"/>
    <w:rsid w:val="00972B4E"/>
    <w:rsid w:val="009B4AD9"/>
    <w:rsid w:val="009C0BD9"/>
    <w:rsid w:val="009D0D5B"/>
    <w:rsid w:val="00A03026"/>
    <w:rsid w:val="00A132B8"/>
    <w:rsid w:val="00A24A0F"/>
    <w:rsid w:val="00A41AD5"/>
    <w:rsid w:val="00A53F1E"/>
    <w:rsid w:val="00A86553"/>
    <w:rsid w:val="00B27144"/>
    <w:rsid w:val="00BE1AE1"/>
    <w:rsid w:val="00BF5D3E"/>
    <w:rsid w:val="00BF618F"/>
    <w:rsid w:val="00BF7E62"/>
    <w:rsid w:val="00C60C53"/>
    <w:rsid w:val="00CE609F"/>
    <w:rsid w:val="00D02578"/>
    <w:rsid w:val="00D157DD"/>
    <w:rsid w:val="00D31D50"/>
    <w:rsid w:val="00DD4A5C"/>
    <w:rsid w:val="00DE0C5E"/>
    <w:rsid w:val="00E044D2"/>
    <w:rsid w:val="00E37460"/>
    <w:rsid w:val="00E47369"/>
    <w:rsid w:val="00E820F6"/>
    <w:rsid w:val="00E83C4E"/>
    <w:rsid w:val="00EC57B1"/>
    <w:rsid w:val="00EE2A54"/>
    <w:rsid w:val="00EE7B30"/>
    <w:rsid w:val="00EF7F0D"/>
    <w:rsid w:val="00F21B69"/>
    <w:rsid w:val="00F7319C"/>
    <w:rsid w:val="00F96E27"/>
    <w:rsid w:val="00FD3F12"/>
    <w:rsid w:val="053C3794"/>
    <w:rsid w:val="6D4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ED16A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7C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49097C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49097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uiPriority w:val="99"/>
    <w:semiHidden/>
    <w:qFormat/>
    <w:rsid w:val="0049097C"/>
    <w:rPr>
      <w:rFonts w:ascii="Tahoma" w:hAnsi="Tahoma"/>
      <w:sz w:val="18"/>
      <w:szCs w:val="18"/>
    </w:rPr>
  </w:style>
  <w:style w:type="character" w:customStyle="1" w:styleId="a4">
    <w:name w:val="页脚字符"/>
    <w:basedOn w:val="a0"/>
    <w:link w:val="a3"/>
    <w:uiPriority w:val="99"/>
    <w:semiHidden/>
    <w:rsid w:val="0049097C"/>
    <w:rPr>
      <w:rFonts w:ascii="Tahoma" w:hAnsi="Tahoma"/>
      <w:sz w:val="18"/>
      <w:szCs w:val="18"/>
    </w:rPr>
  </w:style>
  <w:style w:type="paragraph" w:customStyle="1" w:styleId="p0">
    <w:name w:val="p0"/>
    <w:basedOn w:val="a"/>
    <w:rsid w:val="0049097C"/>
    <w:pPr>
      <w:adjustRightInd/>
      <w:snapToGrid/>
      <w:spacing w:after="0"/>
      <w:jc w:val="both"/>
    </w:pPr>
    <w:rPr>
      <w:rFonts w:ascii="Times New Roman" w:eastAsia="宋体" w:hAnsi="Times New Roman" w:cs="Times New Roman"/>
      <w:sz w:val="21"/>
      <w:szCs w:val="21"/>
    </w:rPr>
  </w:style>
  <w:style w:type="paragraph" w:customStyle="1" w:styleId="p15">
    <w:name w:val="p15"/>
    <w:basedOn w:val="a"/>
    <w:rsid w:val="0049097C"/>
    <w:pPr>
      <w:snapToGrid/>
      <w:spacing w:after="0"/>
    </w:pPr>
    <w:rPr>
      <w:rFonts w:ascii="Arial Unicode MS" w:eastAsia="宋体" w:hAnsi="Arial Unicode MS" w:cs="宋体"/>
      <w:color w:val="000000"/>
      <w:sz w:val="24"/>
      <w:szCs w:val="24"/>
    </w:rPr>
  </w:style>
  <w:style w:type="paragraph" w:styleId="a7">
    <w:name w:val="List Paragraph"/>
    <w:basedOn w:val="a"/>
    <w:uiPriority w:val="99"/>
    <w:unhideWhenUsed/>
    <w:rsid w:val="00F96E2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203</Words>
  <Characters>1158</Characters>
  <Application>Microsoft Macintosh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Administrator.HOMEMIC-CRDE2C6</dc:creator>
  <cp:lastModifiedBy>Zhang Karen</cp:lastModifiedBy>
  <cp:revision>37</cp:revision>
  <dcterms:created xsi:type="dcterms:W3CDTF">2008-09-11T17:20:00Z</dcterms:created>
  <dcterms:modified xsi:type="dcterms:W3CDTF">2016-06-06T12:09:00Z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