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728313" cy="2767013"/>
            <wp:effectExtent b="0" l="0" r="0" t="0"/>
            <wp:docPr descr="http://2.bp.blogspot.com/-N8x8JbHXKlE/TsdQU0qrvdI/AAAAAAAAAwE/xw0GCdW5VTc/s320/ME+C110.jpg" id="2" name="image1.jpg"/>
            <a:graphic>
              <a:graphicData uri="http://schemas.openxmlformats.org/drawingml/2006/picture">
                <pic:pic>
                  <pic:nvPicPr>
                    <pic:cNvPr descr="http://2.bp.blogspot.com/-N8x8JbHXKlE/TsdQU0qrvdI/AAAAAAAAAwE/xw0GCdW5VTc/s320/ME+C110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313" cy="27670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ECG C110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afafa" w:val="clear"/>
        <w:spacing w:line="240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color w:val="009eb8"/>
            <w:sz w:val="18"/>
            <w:szCs w:val="18"/>
            <w:rtl w:val="0"/>
          </w:rPr>
          <w:t xml:space="preserve">Cardisuny C110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009eb8"/>
            <w:rtl w:val="0"/>
          </w:rPr>
          <w:t xml:space="preserve">ECG</w:t>
        </w:r>
      </w:hyperlink>
      <w:r w:rsidDel="00000000" w:rsidR="00000000" w:rsidRPr="00000000">
        <w:rPr>
          <w:rtl w:val="0"/>
        </w:rPr>
        <w:t xml:space="preserve"> 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09eb8"/>
            <w:rtl w:val="0"/>
          </w:rPr>
          <w:t xml:space="preserve">1 or 2 channel</w:t>
        </w:r>
      </w:hyperlink>
      <w:r w:rsidDel="00000000" w:rsidR="00000000" w:rsidRPr="00000000">
        <w:rPr>
          <w:rtl w:val="0"/>
        </w:rPr>
        <w:t xml:space="preserve">, </w:t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009eb8"/>
            <w:rtl w:val="0"/>
          </w:rPr>
          <w:t xml:space="preserve">Digital Electrocardiograph</w:t>
        </w:r>
      </w:hyperlink>
      <w:r w:rsidDel="00000000" w:rsidR="00000000" w:rsidRPr="00000000">
        <w:rPr>
          <w:rtl w:val="0"/>
        </w:rPr>
        <w:br w:type="textWrapping"/>
        <w:t xml:space="preserve">Durable and compact design, easy operation and High resolution printout.</w:t>
      </w:r>
    </w:p>
    <w:p w:rsidR="00000000" w:rsidDel="00000000" w:rsidP="00000000" w:rsidRDefault="00000000" w:rsidRPr="00000000" w14:paraId="00000006">
      <w:pPr>
        <w:shd w:fill="fafafa" w:val="clear"/>
        <w:spacing w:line="240" w:lineRule="auto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18"/>
          <w:szCs w:val="18"/>
          <w:rtl w:val="0"/>
        </w:rPr>
        <w:t xml:space="preserve">Specification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afafa" w:val="clear"/>
        <w:spacing w:after="0" w:line="240" w:lineRule="auto"/>
        <w:ind w:left="0" w:hanging="360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Automatic or manual recording.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afafa" w:val="clear"/>
        <w:spacing w:after="0" w:line="240" w:lineRule="auto"/>
        <w:ind w:left="0" w:hanging="360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Weight only 2 Kg.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afafa" w:val="clear"/>
        <w:spacing w:after="0" w:line="240" w:lineRule="auto"/>
        <w:ind w:left="0" w:hanging="360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Can be operated by AC and built in rechargeable battery.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afafa" w:val="clear"/>
        <w:spacing w:after="0" w:line="240" w:lineRule="auto"/>
        <w:ind w:left="0" w:hanging="360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High resolution printout on roll paper and z-fold paper.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afafa" w:val="clear"/>
        <w:spacing w:after="0" w:line="240" w:lineRule="auto"/>
        <w:ind w:left="0" w:hanging="360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LCD display.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afafa" w:val="clear"/>
        <w:spacing w:after="0" w:line="240" w:lineRule="auto"/>
        <w:ind w:left="0" w:hanging="360"/>
        <w:jc w:val="both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Button switch.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Automatic / Manual recording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1 or 2-ch recording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3 sec. to 10 sec. lead recording time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Digital filter: AC interference, Muscle and Base line drift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LCD display: Lead, H.R (BPM) and Battery low indication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Alarms: Electrode OFF, R-wave detection error, Paper error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Auto P-wave recording start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333333"/>
          <w:highlight w:val="white"/>
          <w:rtl w:val="0"/>
        </w:rPr>
        <w:t xml:space="preserve">Auto base line positioning</w:t>
      </w:r>
      <w:r w:rsidDel="00000000" w:rsidR="00000000" w:rsidRPr="00000000">
        <w:rPr>
          <w:rFonts w:ascii="Arial" w:cs="Arial" w:eastAsia="Arial" w:hAnsi="Arial"/>
          <w:color w:val="333333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285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136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A1367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semiHidden w:val="1"/>
    <w:unhideWhenUsed w:val="1"/>
    <w:rsid w:val="002A136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rsid w:val="002A136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umaraleksana.co.id/" TargetMode="External"/><Relationship Id="rId10" Type="http://schemas.openxmlformats.org/officeDocument/2006/relationships/hyperlink" Target="http://umaraleksana.co.id/" TargetMode="External"/><Relationship Id="rId9" Type="http://schemas.openxmlformats.org/officeDocument/2006/relationships/hyperlink" Target="http://umaraleksana.co.id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umaraleksana.co.i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miga2G0Vs+uZiHheAyhtmo+FQ==">AMUW2mUmqYc/DdZyrof6JfvaHqPwSDw9km1iWbblQlHAdaTkXd5v6JcgzOo84hbh8Jfyve/1MMBNu014GWBglFiJ3cff3206dtx2GWnHw/uGSw+jBaehD0Q=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2014-06-18T15:24:00Z</dcterms:created>
  <dc:creator>BMI</dc:creator>
</cp:coreProperties>
</file>