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Unique Differentiators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Brand: Philips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Model: Efficia DFM100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Physical Specifications: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 inch diagonal LCD TFT color screen and displays 2-3 physiologic waveforms.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display resolution of 800 x 480 pixels (VGA).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Weights 5.66 kg without battery.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ready for use indicator to confirm that the device has passed its hourly, daily, and weekly automated self-tests.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patients category button to quickly allow clinicians to switch between patient categories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smart select knob for easy menu navigation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sync button that lights up when in use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Battery: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Lithium-ion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least 2.5 hours monitoring on full battery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least 100 full energy charge/shock cycles on a full battery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External Paddles: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External adult paddles with removable adaptors to reveal pediatric paddles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 patient contact indicator located in the paddle that lights up to signify good contact with skin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remote charge and shock buttons present on the paddles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Pads: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 use multi-function disposable pads for cardioversion, monitoring, AED, or pacing.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Single pad set for both adult and infant/child patients.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in thermal printer that is compatible with 50mm thermal paper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 be configured to automatically print when charging, shocking, alarm events or marking events.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summary can be printed after therapy with real time stamps.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patient vital signs trending up to 8 hours.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USB port to download event summary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Meets Ingress Protection level IP44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Operational Specifications: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 mode: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 perform 3 or 5 lead ECG monitoring, with leads off sensing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Capable of NIBP Monitoring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Capable of SPO2 monitoring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(optional)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Capable of CO2 monitoring using mainstream or sidestream capnography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Manual defibrillation: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Uses low energy FDA-approved biphasic truncated exponential waveform technology with impedance compensation.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Energy selection up to 200 joules maximum via rotating knob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 than 5 secs charging time to recommended adult dose of 150J with a new fully-charged battery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Capable of synchronized cardioversion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AED mode: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(optional)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AED mode with voice prompts and CPR coaching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Validated for adult and infant/child use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Optimized charging and CPR timing that allows quick shock after CPR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Continuously monitor patients for shockable rhythms and advises shocks during AED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AED Energy Profile: 150 Joules for Adult/50 J for Infant/Child nominal into a 50 ohm test load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Configurable escalating energy on AED mode.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Transcutaneous pacing: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(optional)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Capable of fixed and demand pacing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Pace pulse duration should be configurable to 20 or 40ms</w:t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E684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r1rgRbsWHmE/18QokCsJTILiQ==">AMUW2mVv19/ZPk/rIv5opXXoewVSQRX9NWhzKLYwSou25HQc7OFWBr8V40D1l4Sl8VDtdRN6YMB2bPggMjsdzElCEUpRb7jRloCd1/c2jaRJXsiCekMDyI9OVLW0RJqaVFoQ06C9gRfu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2020-07-10T00:29:00Z</dcterms:created>
  <dc:creator>Philips</dc:creator>
</cp:coreProperties>
</file>